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E2E61" w14:textId="77777777" w:rsidR="004067B7" w:rsidRDefault="004067B7" w:rsidP="004067B7">
      <w:pPr>
        <w:spacing w:after="0" w:line="240" w:lineRule="auto"/>
        <w:rPr>
          <w:b/>
          <w:sz w:val="26"/>
          <w:szCs w:val="26"/>
        </w:rPr>
      </w:pPr>
    </w:p>
    <w:p w14:paraId="20560081" w14:textId="77777777" w:rsidR="004067B7" w:rsidRDefault="004067B7" w:rsidP="004067B7">
      <w:pPr>
        <w:spacing w:after="0" w:line="240" w:lineRule="auto"/>
        <w:rPr>
          <w:b/>
          <w:sz w:val="26"/>
          <w:szCs w:val="26"/>
        </w:rPr>
      </w:pPr>
    </w:p>
    <w:p w14:paraId="447AA017" w14:textId="77777777" w:rsidR="004067B7" w:rsidRDefault="004067B7" w:rsidP="004067B7">
      <w:pPr>
        <w:spacing w:after="0" w:line="240" w:lineRule="auto"/>
        <w:rPr>
          <w:b/>
          <w:sz w:val="26"/>
          <w:szCs w:val="26"/>
        </w:rPr>
      </w:pPr>
      <w:r>
        <w:rPr>
          <w:noProof/>
          <w:sz w:val="20"/>
          <w:szCs w:val="20"/>
        </w:rPr>
        <w:drawing>
          <wp:anchor distT="0" distB="0" distL="114300" distR="114300" simplePos="0" relativeHeight="251660288" behindDoc="0" locked="0" layoutInCell="1" allowOverlap="1" wp14:anchorId="55341584" wp14:editId="4A2A3EF8">
            <wp:simplePos x="0" y="0"/>
            <wp:positionH relativeFrom="column">
              <wp:posOffset>80010</wp:posOffset>
            </wp:positionH>
            <wp:positionV relativeFrom="paragraph">
              <wp:posOffset>-29845</wp:posOffset>
            </wp:positionV>
            <wp:extent cx="1682115" cy="1390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D68">
        <w:rPr>
          <w:b/>
          <w:sz w:val="26"/>
          <w:szCs w:val="26"/>
        </w:rPr>
        <w:t>Stamford Public Education Foundation</w:t>
      </w:r>
      <w:r>
        <w:rPr>
          <w:b/>
          <w:sz w:val="26"/>
          <w:szCs w:val="26"/>
        </w:rPr>
        <w:t>:  Our mission</w:t>
      </w:r>
      <w:r w:rsidRPr="00EC6D68">
        <w:rPr>
          <w:b/>
          <w:sz w:val="26"/>
          <w:szCs w:val="26"/>
        </w:rPr>
        <w:t xml:space="preserve"> is to</w:t>
      </w:r>
      <w:r>
        <w:rPr>
          <w:b/>
          <w:color w:val="0070C0"/>
          <w:sz w:val="26"/>
          <w:szCs w:val="26"/>
        </w:rPr>
        <w:t xml:space="preserve"> </w:t>
      </w:r>
      <w:r w:rsidRPr="00EF0651">
        <w:rPr>
          <w:b/>
          <w:sz w:val="26"/>
          <w:szCs w:val="26"/>
        </w:rPr>
        <w:t>support</w:t>
      </w:r>
      <w:r>
        <w:rPr>
          <w:b/>
          <w:sz w:val="26"/>
          <w:szCs w:val="26"/>
        </w:rPr>
        <w:t xml:space="preserve"> </w:t>
      </w:r>
      <w:r w:rsidRPr="00EF0651">
        <w:rPr>
          <w:b/>
          <w:sz w:val="26"/>
          <w:szCs w:val="26"/>
        </w:rPr>
        <w:t>the students and teachers in Stamford’s</w:t>
      </w:r>
      <w:r>
        <w:rPr>
          <w:b/>
          <w:sz w:val="26"/>
          <w:szCs w:val="26"/>
        </w:rPr>
        <w:t xml:space="preserve"> </w:t>
      </w:r>
      <w:r w:rsidRPr="00EF0651">
        <w:rPr>
          <w:b/>
          <w:sz w:val="26"/>
          <w:szCs w:val="26"/>
        </w:rPr>
        <w:t>Public Schools (SPS)</w:t>
      </w:r>
      <w:r>
        <w:rPr>
          <w:b/>
          <w:sz w:val="26"/>
          <w:szCs w:val="26"/>
        </w:rPr>
        <w:t xml:space="preserve"> </w:t>
      </w:r>
      <w:r w:rsidRPr="00EF0651">
        <w:rPr>
          <w:b/>
          <w:sz w:val="26"/>
          <w:szCs w:val="26"/>
        </w:rPr>
        <w:t>through community collaboration and philanthropy.</w:t>
      </w:r>
    </w:p>
    <w:p w14:paraId="69C2E1D8" w14:textId="77777777" w:rsidR="00FE0726" w:rsidRDefault="004067B7" w:rsidP="00FE0726">
      <w:pPr>
        <w:spacing w:after="0" w:line="240" w:lineRule="auto"/>
        <w:rPr>
          <w:b/>
          <w:sz w:val="26"/>
          <w:szCs w:val="26"/>
        </w:rPr>
      </w:pPr>
      <w:r>
        <w:rPr>
          <w:b/>
          <w:noProof/>
          <w:sz w:val="26"/>
          <w:szCs w:val="26"/>
        </w:rPr>
        <mc:AlternateContent>
          <mc:Choice Requires="wps">
            <w:drawing>
              <wp:anchor distT="0" distB="0" distL="114300" distR="114300" simplePos="0" relativeHeight="251662336" behindDoc="0" locked="0" layoutInCell="1" allowOverlap="1" wp14:anchorId="51BE9E03" wp14:editId="18C0C4D7">
                <wp:simplePos x="0" y="0"/>
                <wp:positionH relativeFrom="column">
                  <wp:posOffset>9525</wp:posOffset>
                </wp:positionH>
                <wp:positionV relativeFrom="paragraph">
                  <wp:posOffset>107950</wp:posOffset>
                </wp:positionV>
                <wp:extent cx="48577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5pt" to="383.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" strokecolor="#4579b8 [3044]"/>
            </w:pict>
          </mc:Fallback>
        </mc:AlternateContent>
      </w:r>
    </w:p>
    <w:p w14:paraId="2E515EA6" w14:textId="745F1DB1" w:rsidR="00FE0726" w:rsidRPr="00FE0726" w:rsidRDefault="00FE0726" w:rsidP="00FE0726">
      <w:pPr>
        <w:spacing w:after="0" w:line="240" w:lineRule="auto"/>
        <w:rPr>
          <w:b/>
          <w:sz w:val="26"/>
          <w:szCs w:val="26"/>
        </w:rPr>
      </w:pPr>
      <w:r w:rsidRPr="00FE0726">
        <w:rPr>
          <w:rFonts w:asciiTheme="majorHAnsi" w:eastAsia="Times New Roman" w:hAnsiTheme="majorHAnsi" w:cs="Times New Roman"/>
        </w:rPr>
        <w:t>At the elementary school level, we support literacy initiatives and at the middle and high school levels our focus is on college and career readiness. SPEF seeks to provide educational resources and support to children at the low end of the achievement gap.</w:t>
      </w:r>
    </w:p>
    <w:p w14:paraId="02A8C16D" w14:textId="77777777" w:rsidR="00FE0726" w:rsidRPr="00FE0726" w:rsidRDefault="00FE0726" w:rsidP="00FE0726">
      <w:pPr>
        <w:shd w:val="clear" w:color="auto" w:fill="FFFFFF"/>
        <w:spacing w:before="100" w:beforeAutospacing="1" w:after="150" w:line="240" w:lineRule="auto"/>
        <w:rPr>
          <w:rFonts w:asciiTheme="majorHAnsi" w:eastAsia="Times New Roman" w:hAnsiTheme="majorHAnsi" w:cs="Times New Roman"/>
        </w:rPr>
      </w:pPr>
      <w:r w:rsidRPr="00FE0726">
        <w:rPr>
          <w:rFonts w:asciiTheme="majorHAnsi" w:eastAsia="Times New Roman" w:hAnsiTheme="majorHAnsi" w:cs="Times New Roman"/>
        </w:rPr>
        <w:t>SPEF was founded in 1996 and received its 501(c</w:t>
      </w:r>
      <w:proofErr w:type="gramStart"/>
      <w:r w:rsidRPr="00FE0726">
        <w:rPr>
          <w:rFonts w:asciiTheme="majorHAnsi" w:eastAsia="Times New Roman" w:hAnsiTheme="majorHAnsi" w:cs="Times New Roman"/>
        </w:rPr>
        <w:t>)(</w:t>
      </w:r>
      <w:proofErr w:type="gramEnd"/>
      <w:r w:rsidRPr="00FE0726">
        <w:rPr>
          <w:rFonts w:asciiTheme="majorHAnsi" w:eastAsia="Times New Roman" w:hAnsiTheme="majorHAnsi" w:cs="Times New Roman"/>
        </w:rPr>
        <w:t>3) status in 2000. We are a member of the Connecticut Consortium of Education Foundations and the Local Education Foundation Coalitions and we work closely with the local education foundations in Bridgeport, Norwalk, Hartford, and Yonkers.</w:t>
      </w:r>
    </w:p>
    <w:p w14:paraId="1F113224" w14:textId="77777777" w:rsidR="00FE0726" w:rsidRPr="00FE0726" w:rsidRDefault="00FE0726" w:rsidP="00FE0726">
      <w:pPr>
        <w:shd w:val="clear" w:color="auto" w:fill="FFFFFF"/>
        <w:spacing w:before="100" w:beforeAutospacing="1" w:after="150" w:line="240" w:lineRule="auto"/>
        <w:rPr>
          <w:rFonts w:asciiTheme="majorHAnsi" w:eastAsia="Times New Roman" w:hAnsiTheme="majorHAnsi" w:cs="Times New Roman"/>
        </w:rPr>
      </w:pPr>
      <w:r w:rsidRPr="00FE0726">
        <w:rPr>
          <w:rFonts w:asciiTheme="majorHAnsi" w:eastAsia="Times New Roman" w:hAnsiTheme="majorHAnsi" w:cs="Times New Roman"/>
        </w:rPr>
        <w:t xml:space="preserve">In 2012, the Connecticut Consortium of Education Foundations sprinted SPEF with the Foundation Celebration Award for the impact we are having on public education in Stamford. In 2014, our Stamford Mentoring Program was one of fifteen mentoring programs nationwide to be selected to participate in the Quality Mentoring Assessment Path (QMAP) conducted by the </w:t>
      </w:r>
      <w:proofErr w:type="spellStart"/>
      <w:r w:rsidRPr="00FE0726">
        <w:rPr>
          <w:rFonts w:asciiTheme="majorHAnsi" w:eastAsia="Times New Roman" w:hAnsiTheme="majorHAnsi" w:cs="Times New Roman"/>
        </w:rPr>
        <w:t>Governor’S</w:t>
      </w:r>
      <w:proofErr w:type="spellEnd"/>
      <w:r w:rsidRPr="00FE0726">
        <w:rPr>
          <w:rFonts w:asciiTheme="majorHAnsi" w:eastAsia="Times New Roman" w:hAnsiTheme="majorHAnsi" w:cs="Times New Roman"/>
        </w:rPr>
        <w:t xml:space="preserve"> Prevention Partnership. Our mentoring program was rated as a highly effective program which is the top possible rating. SPEF’s Stamford Mentoring Program received an overall rating of 97% for program design and management, operations, and evaluation.</w:t>
      </w:r>
    </w:p>
    <w:p w14:paraId="71BD43C1" w14:textId="77777777" w:rsidR="00FE0726" w:rsidRPr="00FE0726" w:rsidRDefault="00FE0726" w:rsidP="00FE0726">
      <w:pPr>
        <w:shd w:val="clear" w:color="auto" w:fill="FFFFFF"/>
        <w:spacing w:before="100" w:beforeAutospacing="1" w:after="150" w:line="240" w:lineRule="auto"/>
        <w:rPr>
          <w:rFonts w:asciiTheme="majorHAnsi" w:eastAsia="Times New Roman" w:hAnsiTheme="majorHAnsi" w:cs="Times New Roman"/>
        </w:rPr>
      </w:pPr>
      <w:r w:rsidRPr="00FE0726">
        <w:rPr>
          <w:rFonts w:asciiTheme="majorHAnsi" w:eastAsia="Times New Roman" w:hAnsiTheme="majorHAnsi" w:cs="Times New Roman"/>
        </w:rPr>
        <w:t>SPEF’s programs are available to all 16,000 Stamford Public Education students, of which 49% of students qualify for free or reduced  lunch  (a family of 4 qualifying for free lunch earns less than $23,850; a family of four qualifying for reduced price lunch earns less than $44,123).</w:t>
      </w:r>
    </w:p>
    <w:p w14:paraId="0099AC51" w14:textId="77777777" w:rsidR="00CF55DA" w:rsidRPr="00FE0726" w:rsidRDefault="00CF55DA" w:rsidP="00FE0726">
      <w:pPr>
        <w:spacing w:after="0" w:line="240" w:lineRule="auto"/>
        <w:jc w:val="center"/>
        <w:rPr>
          <w:rFonts w:asciiTheme="majorHAnsi" w:hAnsiTheme="majorHAnsi"/>
          <w:sz w:val="27"/>
          <w:szCs w:val="27"/>
        </w:rPr>
      </w:pPr>
    </w:p>
    <w:tbl>
      <w:tblPr>
        <w:tblStyle w:val="TableGrid"/>
        <w:tblW w:w="0" w:type="auto"/>
        <w:tblLook w:val="04A0" w:firstRow="1" w:lastRow="0" w:firstColumn="1" w:lastColumn="0" w:noHBand="0" w:noVBand="1"/>
      </w:tblPr>
      <w:tblGrid>
        <w:gridCol w:w="3672"/>
        <w:gridCol w:w="3672"/>
        <w:gridCol w:w="3672"/>
      </w:tblGrid>
      <w:tr w:rsidR="00821F3B" w14:paraId="1594C0A0" w14:textId="77777777" w:rsidTr="00821F3B">
        <w:tc>
          <w:tcPr>
            <w:tcW w:w="3672" w:type="dxa"/>
          </w:tcPr>
          <w:p w14:paraId="60CFAC34" w14:textId="449A2494" w:rsidR="00821F3B" w:rsidRPr="00821F3B" w:rsidRDefault="00821F3B" w:rsidP="00821F3B">
            <w:pPr>
              <w:jc w:val="center"/>
              <w:rPr>
                <w:rFonts w:asciiTheme="majorHAnsi" w:hAnsiTheme="majorHAnsi"/>
                <w:b/>
                <w:sz w:val="26"/>
                <w:szCs w:val="26"/>
              </w:rPr>
            </w:pPr>
            <w:r w:rsidRPr="00821F3B">
              <w:rPr>
                <w:rFonts w:asciiTheme="majorHAnsi" w:hAnsiTheme="majorHAnsi"/>
                <w:b/>
                <w:sz w:val="26"/>
                <w:szCs w:val="26"/>
              </w:rPr>
              <w:t>Grade K-5 Programs</w:t>
            </w:r>
          </w:p>
        </w:tc>
        <w:tc>
          <w:tcPr>
            <w:tcW w:w="3672" w:type="dxa"/>
          </w:tcPr>
          <w:p w14:paraId="1A0E430D" w14:textId="687A166F" w:rsidR="00821F3B" w:rsidRPr="00821F3B" w:rsidRDefault="00821F3B" w:rsidP="00821F3B">
            <w:pPr>
              <w:jc w:val="center"/>
              <w:rPr>
                <w:rFonts w:asciiTheme="majorHAnsi" w:hAnsiTheme="majorHAnsi"/>
                <w:b/>
                <w:sz w:val="26"/>
                <w:szCs w:val="26"/>
              </w:rPr>
            </w:pPr>
            <w:r w:rsidRPr="00821F3B">
              <w:rPr>
                <w:rFonts w:asciiTheme="majorHAnsi" w:hAnsiTheme="majorHAnsi"/>
                <w:b/>
                <w:sz w:val="26"/>
                <w:szCs w:val="26"/>
              </w:rPr>
              <w:t>Grade 6-8 Programs</w:t>
            </w:r>
          </w:p>
        </w:tc>
        <w:tc>
          <w:tcPr>
            <w:tcW w:w="3672" w:type="dxa"/>
          </w:tcPr>
          <w:p w14:paraId="302EFC60" w14:textId="2EBB83E8" w:rsidR="00821F3B" w:rsidRPr="00821F3B" w:rsidRDefault="00821F3B" w:rsidP="00821F3B">
            <w:pPr>
              <w:jc w:val="center"/>
              <w:rPr>
                <w:rFonts w:asciiTheme="majorHAnsi" w:hAnsiTheme="majorHAnsi"/>
                <w:b/>
                <w:sz w:val="26"/>
                <w:szCs w:val="26"/>
              </w:rPr>
            </w:pPr>
            <w:r w:rsidRPr="00821F3B">
              <w:rPr>
                <w:rFonts w:asciiTheme="majorHAnsi" w:hAnsiTheme="majorHAnsi"/>
                <w:b/>
                <w:sz w:val="26"/>
                <w:szCs w:val="26"/>
              </w:rPr>
              <w:t>Grade 9-12 Programs</w:t>
            </w:r>
          </w:p>
        </w:tc>
      </w:tr>
      <w:tr w:rsidR="00821F3B" w14:paraId="6A12F13F" w14:textId="77777777" w:rsidTr="00821F3B">
        <w:tc>
          <w:tcPr>
            <w:tcW w:w="3672" w:type="dxa"/>
          </w:tcPr>
          <w:p w14:paraId="0CA628C9" w14:textId="139D9F3C" w:rsidR="00821F3B" w:rsidRDefault="00821F3B" w:rsidP="00821F3B">
            <w:pPr>
              <w:jc w:val="center"/>
              <w:rPr>
                <w:rFonts w:asciiTheme="majorHAnsi" w:hAnsiTheme="majorHAnsi"/>
                <w:b/>
              </w:rPr>
            </w:pPr>
          </w:p>
          <w:p w14:paraId="5D774EF4" w14:textId="77777777" w:rsidR="00821F3B" w:rsidRDefault="00821F3B" w:rsidP="00821F3B">
            <w:pPr>
              <w:jc w:val="center"/>
              <w:rPr>
                <w:rFonts w:asciiTheme="majorHAnsi" w:hAnsiTheme="majorHAnsi"/>
              </w:rPr>
            </w:pPr>
            <w:r>
              <w:rPr>
                <w:rFonts w:asciiTheme="majorHAnsi" w:hAnsiTheme="majorHAnsi"/>
              </w:rPr>
              <w:t>Next Generation</w:t>
            </w:r>
          </w:p>
          <w:p w14:paraId="7FBFAA6C" w14:textId="77777777" w:rsidR="00821F3B" w:rsidRDefault="00821F3B" w:rsidP="00821F3B">
            <w:pPr>
              <w:jc w:val="center"/>
              <w:rPr>
                <w:rFonts w:asciiTheme="majorHAnsi" w:hAnsiTheme="majorHAnsi"/>
              </w:rPr>
            </w:pPr>
            <w:r>
              <w:rPr>
                <w:rFonts w:asciiTheme="majorHAnsi" w:hAnsiTheme="majorHAnsi"/>
              </w:rPr>
              <w:t xml:space="preserve">Reading is </w:t>
            </w:r>
            <w:proofErr w:type="spellStart"/>
            <w:r>
              <w:rPr>
                <w:rFonts w:asciiTheme="majorHAnsi" w:hAnsiTheme="majorHAnsi"/>
              </w:rPr>
              <w:t>FUNdamental</w:t>
            </w:r>
            <w:proofErr w:type="spellEnd"/>
          </w:p>
          <w:p w14:paraId="415698DC" w14:textId="77777777" w:rsidR="00821F3B" w:rsidRDefault="00821F3B" w:rsidP="00821F3B">
            <w:pPr>
              <w:jc w:val="center"/>
              <w:rPr>
                <w:rFonts w:asciiTheme="majorHAnsi" w:hAnsiTheme="majorHAnsi"/>
              </w:rPr>
            </w:pPr>
            <w:r>
              <w:rPr>
                <w:rFonts w:asciiTheme="majorHAnsi" w:hAnsiTheme="majorHAnsi"/>
              </w:rPr>
              <w:t>Service Learning Mentoring</w:t>
            </w:r>
          </w:p>
          <w:p w14:paraId="6A6956C0" w14:textId="77777777" w:rsidR="00821F3B" w:rsidRDefault="00821F3B" w:rsidP="00821F3B">
            <w:pPr>
              <w:jc w:val="center"/>
              <w:rPr>
                <w:rFonts w:asciiTheme="majorHAnsi" w:hAnsiTheme="majorHAnsi"/>
              </w:rPr>
            </w:pPr>
            <w:r>
              <w:rPr>
                <w:rFonts w:asciiTheme="majorHAnsi" w:hAnsiTheme="majorHAnsi"/>
              </w:rPr>
              <w:t>SPEF Connects</w:t>
            </w:r>
          </w:p>
          <w:p w14:paraId="27D4390E" w14:textId="77777777" w:rsidR="00821F3B" w:rsidRDefault="00821F3B" w:rsidP="00821F3B">
            <w:pPr>
              <w:jc w:val="center"/>
              <w:rPr>
                <w:rFonts w:asciiTheme="majorHAnsi" w:hAnsiTheme="majorHAnsi"/>
              </w:rPr>
            </w:pPr>
            <w:r>
              <w:rPr>
                <w:rFonts w:asciiTheme="majorHAnsi" w:hAnsiTheme="majorHAnsi"/>
              </w:rPr>
              <w:t>Stamford Mentoring Program</w:t>
            </w:r>
          </w:p>
          <w:p w14:paraId="06AE7420" w14:textId="188F0244" w:rsidR="00821F3B" w:rsidRPr="00821F3B" w:rsidRDefault="00821F3B" w:rsidP="00821F3B">
            <w:pPr>
              <w:jc w:val="center"/>
              <w:rPr>
                <w:rFonts w:asciiTheme="majorHAnsi" w:hAnsiTheme="majorHAnsi"/>
              </w:rPr>
            </w:pPr>
          </w:p>
        </w:tc>
        <w:tc>
          <w:tcPr>
            <w:tcW w:w="3672" w:type="dxa"/>
          </w:tcPr>
          <w:p w14:paraId="20F28FC6" w14:textId="77777777" w:rsidR="00821F3B" w:rsidRDefault="00821F3B" w:rsidP="00821F3B">
            <w:pPr>
              <w:jc w:val="center"/>
              <w:rPr>
                <w:rFonts w:asciiTheme="majorHAnsi" w:hAnsiTheme="majorHAnsi"/>
              </w:rPr>
            </w:pPr>
          </w:p>
          <w:p w14:paraId="148263A4" w14:textId="77777777" w:rsidR="00821F3B" w:rsidRDefault="00821F3B" w:rsidP="00821F3B">
            <w:pPr>
              <w:jc w:val="center"/>
              <w:rPr>
                <w:rFonts w:asciiTheme="majorHAnsi" w:hAnsiTheme="majorHAnsi"/>
              </w:rPr>
            </w:pPr>
          </w:p>
          <w:p w14:paraId="693553B5" w14:textId="77777777" w:rsidR="00821F3B" w:rsidRDefault="00821F3B" w:rsidP="00821F3B">
            <w:pPr>
              <w:jc w:val="center"/>
              <w:rPr>
                <w:rFonts w:asciiTheme="majorHAnsi" w:hAnsiTheme="majorHAnsi"/>
              </w:rPr>
            </w:pPr>
            <w:proofErr w:type="spellStart"/>
            <w:r>
              <w:rPr>
                <w:rFonts w:asciiTheme="majorHAnsi" w:hAnsiTheme="majorHAnsi"/>
              </w:rPr>
              <w:t>Naviance</w:t>
            </w:r>
            <w:proofErr w:type="spellEnd"/>
            <w:r>
              <w:rPr>
                <w:rFonts w:asciiTheme="majorHAnsi" w:hAnsiTheme="majorHAnsi"/>
              </w:rPr>
              <w:t xml:space="preserve"> Family Connection</w:t>
            </w:r>
          </w:p>
          <w:p w14:paraId="4F622644" w14:textId="77777777" w:rsidR="00821F3B" w:rsidRDefault="00821F3B" w:rsidP="00821F3B">
            <w:pPr>
              <w:jc w:val="center"/>
              <w:rPr>
                <w:rFonts w:asciiTheme="majorHAnsi" w:hAnsiTheme="majorHAnsi"/>
              </w:rPr>
            </w:pPr>
            <w:r>
              <w:rPr>
                <w:rFonts w:asciiTheme="majorHAnsi" w:hAnsiTheme="majorHAnsi"/>
              </w:rPr>
              <w:t>SPEF Connects</w:t>
            </w:r>
          </w:p>
          <w:p w14:paraId="6DA9935D" w14:textId="7C0F8FFC" w:rsidR="00821F3B" w:rsidRPr="00821F3B" w:rsidRDefault="00821F3B" w:rsidP="00821F3B">
            <w:pPr>
              <w:jc w:val="center"/>
              <w:rPr>
                <w:rFonts w:asciiTheme="majorHAnsi" w:hAnsiTheme="majorHAnsi"/>
              </w:rPr>
            </w:pPr>
            <w:r>
              <w:rPr>
                <w:rFonts w:asciiTheme="majorHAnsi" w:hAnsiTheme="majorHAnsi"/>
              </w:rPr>
              <w:t xml:space="preserve">Stamford Mentoring Program </w:t>
            </w:r>
          </w:p>
        </w:tc>
        <w:tc>
          <w:tcPr>
            <w:tcW w:w="3672" w:type="dxa"/>
          </w:tcPr>
          <w:p w14:paraId="542E37ED" w14:textId="77777777" w:rsidR="00821F3B" w:rsidRDefault="00821F3B" w:rsidP="00821F3B">
            <w:pPr>
              <w:jc w:val="center"/>
              <w:rPr>
                <w:rFonts w:asciiTheme="majorHAnsi" w:hAnsiTheme="majorHAnsi"/>
                <w:b/>
              </w:rPr>
            </w:pPr>
          </w:p>
          <w:p w14:paraId="0C246441" w14:textId="77777777" w:rsidR="00821F3B" w:rsidRDefault="00821F3B" w:rsidP="00821F3B">
            <w:pPr>
              <w:jc w:val="center"/>
              <w:rPr>
                <w:rFonts w:asciiTheme="majorHAnsi" w:hAnsiTheme="majorHAnsi"/>
              </w:rPr>
            </w:pPr>
            <w:proofErr w:type="spellStart"/>
            <w:r>
              <w:rPr>
                <w:rFonts w:asciiTheme="majorHAnsi" w:hAnsiTheme="majorHAnsi"/>
              </w:rPr>
              <w:t>Naviance</w:t>
            </w:r>
            <w:proofErr w:type="spellEnd"/>
            <w:r>
              <w:rPr>
                <w:rFonts w:asciiTheme="majorHAnsi" w:hAnsiTheme="majorHAnsi"/>
              </w:rPr>
              <w:t xml:space="preserve"> Family Connection</w:t>
            </w:r>
          </w:p>
          <w:p w14:paraId="4AA006CD" w14:textId="77777777" w:rsidR="00821F3B" w:rsidRDefault="00821F3B" w:rsidP="00821F3B">
            <w:pPr>
              <w:jc w:val="center"/>
              <w:rPr>
                <w:rFonts w:asciiTheme="majorHAnsi" w:hAnsiTheme="majorHAnsi"/>
              </w:rPr>
            </w:pPr>
            <w:r>
              <w:rPr>
                <w:rFonts w:asciiTheme="majorHAnsi" w:hAnsiTheme="majorHAnsi"/>
              </w:rPr>
              <w:t>Scholarships</w:t>
            </w:r>
          </w:p>
          <w:p w14:paraId="28A8835B" w14:textId="77777777" w:rsidR="00821F3B" w:rsidRDefault="00821F3B" w:rsidP="00821F3B">
            <w:pPr>
              <w:jc w:val="center"/>
              <w:rPr>
                <w:rFonts w:asciiTheme="majorHAnsi" w:hAnsiTheme="majorHAnsi"/>
              </w:rPr>
            </w:pPr>
            <w:r>
              <w:rPr>
                <w:rFonts w:asciiTheme="majorHAnsi" w:hAnsiTheme="majorHAnsi"/>
              </w:rPr>
              <w:t>SPEF Math Tutoring</w:t>
            </w:r>
          </w:p>
          <w:p w14:paraId="7195CEBF" w14:textId="77777777" w:rsidR="00821F3B" w:rsidRDefault="00821F3B" w:rsidP="00821F3B">
            <w:pPr>
              <w:jc w:val="center"/>
              <w:rPr>
                <w:rFonts w:asciiTheme="majorHAnsi" w:hAnsiTheme="majorHAnsi"/>
              </w:rPr>
            </w:pPr>
            <w:r>
              <w:rPr>
                <w:rFonts w:asciiTheme="majorHAnsi" w:hAnsiTheme="majorHAnsi"/>
              </w:rPr>
              <w:t>Success Plan Mentoring</w:t>
            </w:r>
          </w:p>
          <w:p w14:paraId="1D874947" w14:textId="1CC55F51" w:rsidR="00821F3B" w:rsidRPr="00821F3B" w:rsidRDefault="00821F3B" w:rsidP="00821F3B">
            <w:pPr>
              <w:jc w:val="center"/>
              <w:rPr>
                <w:rFonts w:asciiTheme="majorHAnsi" w:hAnsiTheme="majorHAnsi"/>
              </w:rPr>
            </w:pPr>
            <w:r>
              <w:rPr>
                <w:rFonts w:asciiTheme="majorHAnsi" w:hAnsiTheme="majorHAnsi"/>
              </w:rPr>
              <w:t>Work Study</w:t>
            </w:r>
          </w:p>
        </w:tc>
      </w:tr>
    </w:tbl>
    <w:p w14:paraId="4510D5A2" w14:textId="311BBF14" w:rsidR="00FE0726" w:rsidRDefault="00FE0726" w:rsidP="0038620C">
      <w:pPr>
        <w:spacing w:after="0" w:line="240" w:lineRule="auto"/>
        <w:rPr>
          <w:rFonts w:asciiTheme="majorHAnsi" w:hAnsiTheme="majorHAnsi"/>
          <w:b/>
        </w:rPr>
      </w:pPr>
    </w:p>
    <w:p w14:paraId="6A554998" w14:textId="2F78F8B2" w:rsidR="008229E4" w:rsidRDefault="00821F3B" w:rsidP="0038620C">
      <w:pPr>
        <w:spacing w:after="0" w:line="240" w:lineRule="auto"/>
        <w:rPr>
          <w:rFonts w:asciiTheme="majorHAnsi" w:hAnsiTheme="majorHAnsi"/>
          <w:b/>
          <w:noProof/>
        </w:rPr>
      </w:pPr>
      <w:r>
        <w:rPr>
          <w:rFonts w:asciiTheme="majorHAnsi" w:hAnsiTheme="majorHAnsi"/>
          <w:b/>
          <w:noProof/>
          <w:sz w:val="20"/>
          <w:szCs w:val="20"/>
        </w:rPr>
        <w:drawing>
          <wp:anchor distT="0" distB="0" distL="114300" distR="114300" simplePos="0" relativeHeight="251664384" behindDoc="1" locked="0" layoutInCell="1" allowOverlap="1" wp14:anchorId="36EEBF35" wp14:editId="6FA9D81E">
            <wp:simplePos x="0" y="0"/>
            <wp:positionH relativeFrom="column">
              <wp:posOffset>2390775</wp:posOffset>
            </wp:positionH>
            <wp:positionV relativeFrom="paragraph">
              <wp:posOffset>208280</wp:posOffset>
            </wp:positionV>
            <wp:extent cx="2158365" cy="1333500"/>
            <wp:effectExtent l="0" t="0" r="0" b="0"/>
            <wp:wrapTight wrapText="bothSides">
              <wp:wrapPolygon edited="0">
                <wp:start x="0" y="0"/>
                <wp:lineTo x="0" y="21291"/>
                <wp:lineTo x="21352" y="21291"/>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ford Mentoring Program.jpeg"/>
                    <pic:cNvPicPr/>
                  </pic:nvPicPr>
                  <pic:blipFill rotWithShape="1">
                    <a:blip r:embed="rId10">
                      <a:extLst>
                        <a:ext uri="{28A0092B-C50C-407E-A947-70E740481C1C}">
                          <a14:useLocalDpi xmlns:a14="http://schemas.microsoft.com/office/drawing/2010/main" val="0"/>
                        </a:ext>
                      </a:extLst>
                    </a:blip>
                    <a:srcRect l="10556" t="10183" r="21389" b="33725"/>
                    <a:stretch/>
                  </pic:blipFill>
                  <pic:spPr bwMode="auto">
                    <a:xfrm>
                      <a:off x="0" y="0"/>
                      <a:ext cx="215836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F51ED" w14:textId="4EE98540" w:rsidR="008229E4" w:rsidRDefault="00821F3B" w:rsidP="0038620C">
      <w:pPr>
        <w:spacing w:after="0" w:line="240" w:lineRule="auto"/>
        <w:rPr>
          <w:rFonts w:asciiTheme="majorHAnsi" w:hAnsiTheme="majorHAnsi"/>
          <w:b/>
          <w:noProof/>
          <w:sz w:val="20"/>
          <w:szCs w:val="20"/>
        </w:rPr>
      </w:pPr>
      <w:r>
        <w:rPr>
          <w:noProof/>
        </w:rPr>
        <w:drawing>
          <wp:anchor distT="0" distB="0" distL="114300" distR="114300" simplePos="0" relativeHeight="251665408" behindDoc="1" locked="0" layoutInCell="1" allowOverlap="1" wp14:anchorId="6B778184" wp14:editId="61D4D801">
            <wp:simplePos x="0" y="0"/>
            <wp:positionH relativeFrom="column">
              <wp:posOffset>4762500</wp:posOffset>
            </wp:positionH>
            <wp:positionV relativeFrom="paragraph">
              <wp:posOffset>66040</wp:posOffset>
            </wp:positionV>
            <wp:extent cx="2162175" cy="1316355"/>
            <wp:effectExtent l="0" t="0" r="9525" b="0"/>
            <wp:wrapTight wrapText="bothSides">
              <wp:wrapPolygon edited="0">
                <wp:start x="0" y="0"/>
                <wp:lineTo x="0" y="21256"/>
                <wp:lineTo x="21505" y="21256"/>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JPG"/>
                    <pic:cNvPicPr/>
                  </pic:nvPicPr>
                  <pic:blipFill rotWithShape="1">
                    <a:blip r:embed="rId11">
                      <a:extLst>
                        <a:ext uri="{28A0092B-C50C-407E-A947-70E740481C1C}">
                          <a14:useLocalDpi xmlns:a14="http://schemas.microsoft.com/office/drawing/2010/main" val="0"/>
                        </a:ext>
                      </a:extLst>
                    </a:blip>
                    <a:srcRect l="27916" t="10228" r="6666" b="36407"/>
                    <a:stretch/>
                  </pic:blipFill>
                  <pic:spPr bwMode="auto">
                    <a:xfrm>
                      <a:off x="0" y="0"/>
                      <a:ext cx="2162175"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rPr>
        <w:drawing>
          <wp:anchor distT="0" distB="0" distL="114300" distR="114300" simplePos="0" relativeHeight="251663360" behindDoc="1" locked="0" layoutInCell="1" allowOverlap="1" wp14:anchorId="331ABF2B" wp14:editId="7907EA34">
            <wp:simplePos x="0" y="0"/>
            <wp:positionH relativeFrom="column">
              <wp:posOffset>0</wp:posOffset>
            </wp:positionH>
            <wp:positionV relativeFrom="paragraph">
              <wp:posOffset>43815</wp:posOffset>
            </wp:positionV>
            <wp:extent cx="2038350" cy="1329690"/>
            <wp:effectExtent l="0" t="0" r="0" b="3810"/>
            <wp:wrapTight wrapText="bothSides">
              <wp:wrapPolygon edited="0">
                <wp:start x="0" y="0"/>
                <wp:lineTo x="0" y="21352"/>
                <wp:lineTo x="21398" y="21352"/>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Literacy Night.jpg"/>
                    <pic:cNvPicPr/>
                  </pic:nvPicPr>
                  <pic:blipFill rotWithShape="1">
                    <a:blip r:embed="rId12">
                      <a:extLst>
                        <a:ext uri="{28A0092B-C50C-407E-A947-70E740481C1C}">
                          <a14:useLocalDpi xmlns:a14="http://schemas.microsoft.com/office/drawing/2010/main" val="0"/>
                        </a:ext>
                      </a:extLst>
                    </a:blip>
                    <a:srcRect l="30863" r="6111" b="26913"/>
                    <a:stretch/>
                  </pic:blipFill>
                  <pic:spPr bwMode="auto">
                    <a:xfrm>
                      <a:off x="0" y="0"/>
                      <a:ext cx="2038350"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072C8" w14:textId="04DA0880" w:rsidR="00FE0726" w:rsidRDefault="00FE0726" w:rsidP="0038620C">
      <w:pPr>
        <w:spacing w:after="0" w:line="240" w:lineRule="auto"/>
        <w:rPr>
          <w:rFonts w:asciiTheme="majorHAnsi" w:hAnsiTheme="majorHAnsi"/>
          <w:b/>
        </w:rPr>
      </w:pPr>
    </w:p>
    <w:p w14:paraId="0AA02EB6" w14:textId="62BD7A7A" w:rsidR="00FE0726" w:rsidRDefault="00FE0726" w:rsidP="0038620C">
      <w:pPr>
        <w:spacing w:after="0" w:line="240" w:lineRule="auto"/>
        <w:rPr>
          <w:rFonts w:asciiTheme="majorHAnsi" w:hAnsiTheme="majorHAnsi"/>
          <w:b/>
        </w:rPr>
      </w:pPr>
    </w:p>
    <w:p w14:paraId="3E2CBD9B" w14:textId="6F9C97B5" w:rsidR="00FE0726" w:rsidRDefault="00FE0726" w:rsidP="0038620C">
      <w:pPr>
        <w:spacing w:after="0" w:line="240" w:lineRule="auto"/>
        <w:rPr>
          <w:rFonts w:asciiTheme="majorHAnsi" w:hAnsiTheme="majorHAnsi"/>
          <w:b/>
        </w:rPr>
      </w:pPr>
    </w:p>
    <w:p w14:paraId="5572B3B5" w14:textId="52A470F8" w:rsidR="00FE0726" w:rsidRDefault="00FE0726" w:rsidP="0038620C">
      <w:pPr>
        <w:spacing w:after="0" w:line="240" w:lineRule="auto"/>
        <w:rPr>
          <w:rFonts w:asciiTheme="majorHAnsi" w:hAnsiTheme="majorHAnsi"/>
          <w:b/>
        </w:rPr>
      </w:pPr>
    </w:p>
    <w:p w14:paraId="2C64FCC6" w14:textId="77777777" w:rsidR="00FE0726" w:rsidRDefault="00FE0726" w:rsidP="0038620C">
      <w:pPr>
        <w:spacing w:after="0" w:line="240" w:lineRule="auto"/>
        <w:rPr>
          <w:rFonts w:asciiTheme="majorHAnsi" w:hAnsiTheme="majorHAnsi"/>
          <w:b/>
        </w:rPr>
      </w:pPr>
    </w:p>
    <w:p w14:paraId="3941FF7D" w14:textId="77777777" w:rsidR="00FE0726" w:rsidRDefault="00FE0726" w:rsidP="0038620C">
      <w:pPr>
        <w:spacing w:after="0" w:line="240" w:lineRule="auto"/>
        <w:rPr>
          <w:rFonts w:asciiTheme="majorHAnsi" w:hAnsiTheme="majorHAnsi"/>
          <w:b/>
        </w:rPr>
      </w:pPr>
    </w:p>
    <w:p w14:paraId="33F323CB" w14:textId="77777777" w:rsidR="00FE0726" w:rsidRDefault="00FE0726" w:rsidP="0038620C">
      <w:pPr>
        <w:spacing w:after="0" w:line="240" w:lineRule="auto"/>
        <w:rPr>
          <w:rFonts w:asciiTheme="majorHAnsi" w:hAnsiTheme="majorHAnsi"/>
          <w:b/>
        </w:rPr>
      </w:pPr>
    </w:p>
    <w:p w14:paraId="11B1043B" w14:textId="21B54F7C" w:rsidR="00FE0726" w:rsidRPr="008229E4" w:rsidRDefault="00FE0726" w:rsidP="0038620C">
      <w:pPr>
        <w:spacing w:after="0" w:line="240" w:lineRule="auto"/>
        <w:rPr>
          <w:rFonts w:asciiTheme="majorHAnsi" w:hAnsiTheme="majorHAnsi"/>
          <w:b/>
          <w:sz w:val="20"/>
          <w:szCs w:val="20"/>
        </w:rPr>
      </w:pPr>
    </w:p>
    <w:p w14:paraId="20479BBA" w14:textId="5F6AABC5" w:rsidR="00EC6D68" w:rsidRPr="008229E4" w:rsidRDefault="00EC6D68" w:rsidP="003608FC">
      <w:pPr>
        <w:spacing w:after="0" w:line="240" w:lineRule="auto"/>
        <w:rPr>
          <w:rFonts w:asciiTheme="majorHAnsi" w:hAnsiTheme="majorHAnsi"/>
          <w:b/>
          <w:noProof/>
          <w:sz w:val="20"/>
          <w:szCs w:val="20"/>
        </w:rPr>
      </w:pPr>
    </w:p>
    <w:p w14:paraId="1A4C8899" w14:textId="61865835" w:rsidR="008229E4" w:rsidRPr="008229E4" w:rsidRDefault="008229E4" w:rsidP="003608FC">
      <w:pPr>
        <w:spacing w:after="0" w:line="240" w:lineRule="auto"/>
        <w:rPr>
          <w:rFonts w:asciiTheme="majorHAnsi" w:hAnsiTheme="majorHAnsi"/>
          <w:noProof/>
          <w:sz w:val="20"/>
          <w:szCs w:val="20"/>
        </w:rPr>
      </w:pPr>
      <w:r w:rsidRPr="008229E4">
        <w:rPr>
          <w:rFonts w:asciiTheme="majorHAnsi" w:hAnsiTheme="majorHAnsi"/>
          <w:noProof/>
          <w:sz w:val="20"/>
          <w:szCs w:val="20"/>
        </w:rPr>
        <w:t xml:space="preserve">           </w:t>
      </w:r>
      <w:r>
        <w:rPr>
          <w:rFonts w:asciiTheme="majorHAnsi" w:hAnsiTheme="majorHAnsi"/>
          <w:noProof/>
          <w:sz w:val="20"/>
          <w:szCs w:val="20"/>
        </w:rPr>
        <w:t xml:space="preserve">   </w:t>
      </w:r>
      <w:r w:rsidRPr="008229E4">
        <w:rPr>
          <w:rFonts w:asciiTheme="majorHAnsi" w:hAnsiTheme="majorHAnsi"/>
          <w:noProof/>
          <w:sz w:val="20"/>
          <w:szCs w:val="20"/>
        </w:rPr>
        <w:t xml:space="preserve"> Family Literacy Night. </w:t>
      </w:r>
      <w:r>
        <w:rPr>
          <w:rFonts w:asciiTheme="majorHAnsi" w:hAnsiTheme="majorHAnsi"/>
          <w:noProof/>
          <w:sz w:val="20"/>
          <w:szCs w:val="20"/>
        </w:rPr>
        <w:t xml:space="preserve">                                    Stamford Mentoring Program.</w:t>
      </w:r>
      <w:r w:rsidR="00821F3B">
        <w:rPr>
          <w:rFonts w:asciiTheme="majorHAnsi" w:hAnsiTheme="majorHAnsi"/>
          <w:noProof/>
          <w:sz w:val="20"/>
          <w:szCs w:val="20"/>
        </w:rPr>
        <w:t xml:space="preserve">            Reading is FUNdamental Book Giveaway.</w:t>
      </w:r>
    </w:p>
    <w:p w14:paraId="5063A057" w14:textId="77777777" w:rsidR="008229E4" w:rsidRDefault="008229E4" w:rsidP="003608FC">
      <w:pPr>
        <w:spacing w:after="0" w:line="240" w:lineRule="auto"/>
        <w:rPr>
          <w:rFonts w:asciiTheme="majorHAnsi" w:hAnsiTheme="majorHAnsi"/>
          <w:b/>
          <w:noProof/>
          <w:sz w:val="20"/>
          <w:szCs w:val="20"/>
        </w:rPr>
      </w:pPr>
    </w:p>
    <w:p w14:paraId="146774BA" w14:textId="50DE8D84" w:rsidR="008229E4" w:rsidRDefault="008229E4" w:rsidP="003608FC">
      <w:pPr>
        <w:spacing w:after="0" w:line="240" w:lineRule="auto"/>
      </w:pPr>
    </w:p>
    <w:p w14:paraId="6E76C680" w14:textId="77777777" w:rsidR="00821F3B" w:rsidRDefault="00821F3B" w:rsidP="003608FC">
      <w:pPr>
        <w:spacing w:after="0" w:line="240" w:lineRule="auto"/>
      </w:pPr>
    </w:p>
    <w:p w14:paraId="403C2B49" w14:textId="77777777" w:rsidR="00821F3B" w:rsidRDefault="00821F3B" w:rsidP="003608FC">
      <w:pPr>
        <w:spacing w:after="0" w:line="240" w:lineRule="auto"/>
        <w:rPr>
          <w:noProof/>
        </w:rPr>
      </w:pPr>
    </w:p>
    <w:p w14:paraId="5DAA0014" w14:textId="40E7229C" w:rsidR="00821F3B" w:rsidRDefault="00821F3B" w:rsidP="00C64566">
      <w:pPr>
        <w:spacing w:after="0" w:line="240" w:lineRule="auto"/>
      </w:pPr>
      <w:bookmarkStart w:id="0" w:name="_GoBack"/>
      <w:bookmarkEnd w:id="0"/>
    </w:p>
    <w:sectPr w:rsidR="00821F3B" w:rsidSect="0038620C">
      <w:headerReference w:type="default" r:id="rId1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ECBB0" w14:textId="77777777" w:rsidR="00D129C0" w:rsidRDefault="00D129C0" w:rsidP="00EC6D68">
      <w:pPr>
        <w:spacing w:after="0" w:line="240" w:lineRule="auto"/>
      </w:pPr>
      <w:r>
        <w:separator/>
      </w:r>
    </w:p>
  </w:endnote>
  <w:endnote w:type="continuationSeparator" w:id="0">
    <w:p w14:paraId="7BC16C3E" w14:textId="77777777" w:rsidR="00D129C0" w:rsidRDefault="00D129C0" w:rsidP="00EC6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D9046" w14:textId="77777777" w:rsidR="00D129C0" w:rsidRDefault="00D129C0" w:rsidP="00EC6D68">
      <w:pPr>
        <w:spacing w:after="0" w:line="240" w:lineRule="auto"/>
      </w:pPr>
      <w:r>
        <w:separator/>
      </w:r>
    </w:p>
  </w:footnote>
  <w:footnote w:type="continuationSeparator" w:id="0">
    <w:p w14:paraId="3094FE54" w14:textId="77777777" w:rsidR="00D129C0" w:rsidRDefault="00D129C0" w:rsidP="00EC6D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4708F" w14:textId="7EBFFCB2" w:rsidR="00EC6D68" w:rsidRDefault="004067B7" w:rsidP="004067B7">
    <w:pPr>
      <w:tabs>
        <w:tab w:val="left" w:pos="2392"/>
      </w:tabs>
      <w:spacing w:after="0" w:line="240" w:lineRule="auto"/>
      <w:jc w:val="right"/>
      <w:rPr>
        <w:b/>
        <w:sz w:val="26"/>
        <w:szCs w:val="26"/>
      </w:rPr>
    </w:pPr>
    <w:r>
      <w:rPr>
        <w:b/>
        <w:sz w:val="26"/>
        <w:szCs w:val="26"/>
      </w:rPr>
      <w:t>FACT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F24DD"/>
    <w:multiLevelType w:val="hybridMultilevel"/>
    <w:tmpl w:val="EBDCDD3A"/>
    <w:lvl w:ilvl="0" w:tplc="5C103AD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54D29"/>
    <w:multiLevelType w:val="hybridMultilevel"/>
    <w:tmpl w:val="CE0AD690"/>
    <w:lvl w:ilvl="0" w:tplc="5C103ADA">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FA1A60"/>
    <w:multiLevelType w:val="hybridMultilevel"/>
    <w:tmpl w:val="17963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9112D7"/>
    <w:multiLevelType w:val="hybridMultilevel"/>
    <w:tmpl w:val="1E0AB1BC"/>
    <w:lvl w:ilvl="0" w:tplc="5C103ADA">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7A333D7"/>
    <w:multiLevelType w:val="hybridMultilevel"/>
    <w:tmpl w:val="00226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5161405"/>
    <w:multiLevelType w:val="hybridMultilevel"/>
    <w:tmpl w:val="59E4DE46"/>
    <w:lvl w:ilvl="0" w:tplc="5C103ADA">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F06EE"/>
    <w:multiLevelType w:val="hybridMultilevel"/>
    <w:tmpl w:val="2AF6A9E2"/>
    <w:lvl w:ilvl="0" w:tplc="539A9254">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A9C02E9"/>
    <w:multiLevelType w:val="hybridMultilevel"/>
    <w:tmpl w:val="9FBA3B40"/>
    <w:lvl w:ilvl="0" w:tplc="5C103AD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494839"/>
    <w:multiLevelType w:val="hybridMultilevel"/>
    <w:tmpl w:val="E81E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BB2859"/>
    <w:multiLevelType w:val="hybridMultilevel"/>
    <w:tmpl w:val="534AA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A0257B9"/>
    <w:multiLevelType w:val="hybridMultilevel"/>
    <w:tmpl w:val="C8E48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3267183"/>
    <w:multiLevelType w:val="hybridMultilevel"/>
    <w:tmpl w:val="C498B3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33C3108"/>
    <w:multiLevelType w:val="hybridMultilevel"/>
    <w:tmpl w:val="8DA440C0"/>
    <w:lvl w:ilvl="0" w:tplc="5C103AD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8E5352"/>
    <w:multiLevelType w:val="hybridMultilevel"/>
    <w:tmpl w:val="677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7872BA"/>
    <w:multiLevelType w:val="hybridMultilevel"/>
    <w:tmpl w:val="4C14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A34704"/>
    <w:multiLevelType w:val="hybridMultilevel"/>
    <w:tmpl w:val="6AB0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B442AA"/>
    <w:multiLevelType w:val="hybridMultilevel"/>
    <w:tmpl w:val="8B9C5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CF4639"/>
    <w:multiLevelType w:val="hybridMultilevel"/>
    <w:tmpl w:val="9A54397E"/>
    <w:lvl w:ilvl="0" w:tplc="539A925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
  </w:num>
  <w:num w:numId="4">
    <w:abstractNumId w:val="15"/>
  </w:num>
  <w:num w:numId="5">
    <w:abstractNumId w:val="3"/>
  </w:num>
  <w:num w:numId="6">
    <w:abstractNumId w:val="5"/>
  </w:num>
  <w:num w:numId="7">
    <w:abstractNumId w:val="1"/>
  </w:num>
  <w:num w:numId="8">
    <w:abstractNumId w:val="12"/>
  </w:num>
  <w:num w:numId="9">
    <w:abstractNumId w:val="0"/>
  </w:num>
  <w:num w:numId="10">
    <w:abstractNumId w:val="7"/>
  </w:num>
  <w:num w:numId="11">
    <w:abstractNumId w:val="13"/>
  </w:num>
  <w:num w:numId="12">
    <w:abstractNumId w:val="6"/>
  </w:num>
  <w:num w:numId="13">
    <w:abstractNumId w:val="17"/>
  </w:num>
  <w:num w:numId="14">
    <w:abstractNumId w:val="16"/>
  </w:num>
  <w:num w:numId="15">
    <w:abstractNumId w:val="4"/>
  </w:num>
  <w:num w:numId="16">
    <w:abstractNumId w:val="8"/>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108"/>
    <w:rsid w:val="00074454"/>
    <w:rsid w:val="000D0D69"/>
    <w:rsid w:val="00102FC4"/>
    <w:rsid w:val="0011131C"/>
    <w:rsid w:val="00214559"/>
    <w:rsid w:val="002259A6"/>
    <w:rsid w:val="00234108"/>
    <w:rsid w:val="00284BA8"/>
    <w:rsid w:val="0028543F"/>
    <w:rsid w:val="003608FC"/>
    <w:rsid w:val="00381D23"/>
    <w:rsid w:val="0038620C"/>
    <w:rsid w:val="004067B7"/>
    <w:rsid w:val="004139F0"/>
    <w:rsid w:val="00440206"/>
    <w:rsid w:val="00475809"/>
    <w:rsid w:val="00521453"/>
    <w:rsid w:val="00523E12"/>
    <w:rsid w:val="005E744B"/>
    <w:rsid w:val="005F4864"/>
    <w:rsid w:val="006A16B9"/>
    <w:rsid w:val="007158B5"/>
    <w:rsid w:val="007E6200"/>
    <w:rsid w:val="00821F3B"/>
    <w:rsid w:val="008229E4"/>
    <w:rsid w:val="008E7AAC"/>
    <w:rsid w:val="009921E7"/>
    <w:rsid w:val="00B06B51"/>
    <w:rsid w:val="00B84947"/>
    <w:rsid w:val="00C1787F"/>
    <w:rsid w:val="00C64566"/>
    <w:rsid w:val="00CA284D"/>
    <w:rsid w:val="00CF4A3A"/>
    <w:rsid w:val="00CF55DA"/>
    <w:rsid w:val="00D1133C"/>
    <w:rsid w:val="00D129C0"/>
    <w:rsid w:val="00D9425E"/>
    <w:rsid w:val="00DA5D24"/>
    <w:rsid w:val="00DD448A"/>
    <w:rsid w:val="00DF5B9C"/>
    <w:rsid w:val="00EC6D68"/>
    <w:rsid w:val="00EE0EB4"/>
    <w:rsid w:val="00EF0651"/>
    <w:rsid w:val="00F2232F"/>
    <w:rsid w:val="00F66BFD"/>
    <w:rsid w:val="00F67805"/>
    <w:rsid w:val="00FE0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B6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1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D68"/>
  </w:style>
  <w:style w:type="paragraph" w:styleId="Footer">
    <w:name w:val="footer"/>
    <w:basedOn w:val="Normal"/>
    <w:link w:val="FooterChar"/>
    <w:uiPriority w:val="99"/>
    <w:unhideWhenUsed/>
    <w:rsid w:val="00EC6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D68"/>
  </w:style>
  <w:style w:type="paragraph" w:styleId="BalloonText">
    <w:name w:val="Balloon Text"/>
    <w:basedOn w:val="Normal"/>
    <w:link w:val="BalloonTextChar"/>
    <w:uiPriority w:val="99"/>
    <w:semiHidden/>
    <w:unhideWhenUsed/>
    <w:rsid w:val="00EC6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D68"/>
    <w:rPr>
      <w:rFonts w:ascii="Tahoma" w:hAnsi="Tahoma" w:cs="Tahoma"/>
      <w:sz w:val="16"/>
      <w:szCs w:val="16"/>
    </w:rPr>
  </w:style>
  <w:style w:type="paragraph" w:styleId="ListParagraph">
    <w:name w:val="List Paragraph"/>
    <w:basedOn w:val="Normal"/>
    <w:uiPriority w:val="34"/>
    <w:qFormat/>
    <w:rsid w:val="005E744B"/>
    <w:pPr>
      <w:ind w:left="720"/>
      <w:contextualSpacing/>
    </w:pPr>
  </w:style>
  <w:style w:type="table" w:styleId="TableGrid">
    <w:name w:val="Table Grid"/>
    <w:basedOn w:val="TableNormal"/>
    <w:uiPriority w:val="59"/>
    <w:rsid w:val="00FE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1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D68"/>
  </w:style>
  <w:style w:type="paragraph" w:styleId="Footer">
    <w:name w:val="footer"/>
    <w:basedOn w:val="Normal"/>
    <w:link w:val="FooterChar"/>
    <w:uiPriority w:val="99"/>
    <w:unhideWhenUsed/>
    <w:rsid w:val="00EC6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D68"/>
  </w:style>
  <w:style w:type="paragraph" w:styleId="BalloonText">
    <w:name w:val="Balloon Text"/>
    <w:basedOn w:val="Normal"/>
    <w:link w:val="BalloonTextChar"/>
    <w:uiPriority w:val="99"/>
    <w:semiHidden/>
    <w:unhideWhenUsed/>
    <w:rsid w:val="00EC6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D68"/>
    <w:rPr>
      <w:rFonts w:ascii="Tahoma" w:hAnsi="Tahoma" w:cs="Tahoma"/>
      <w:sz w:val="16"/>
      <w:szCs w:val="16"/>
    </w:rPr>
  </w:style>
  <w:style w:type="paragraph" w:styleId="ListParagraph">
    <w:name w:val="List Paragraph"/>
    <w:basedOn w:val="Normal"/>
    <w:uiPriority w:val="34"/>
    <w:qFormat/>
    <w:rsid w:val="005E744B"/>
    <w:pPr>
      <w:ind w:left="720"/>
      <w:contextualSpacing/>
    </w:pPr>
  </w:style>
  <w:style w:type="table" w:styleId="TableGrid">
    <w:name w:val="Table Grid"/>
    <w:basedOn w:val="TableNormal"/>
    <w:uiPriority w:val="59"/>
    <w:rsid w:val="00FE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968931">
      <w:bodyDiv w:val="1"/>
      <w:marLeft w:val="0"/>
      <w:marRight w:val="0"/>
      <w:marTop w:val="0"/>
      <w:marBottom w:val="0"/>
      <w:divBdr>
        <w:top w:val="none" w:sz="0" w:space="0" w:color="auto"/>
        <w:left w:val="none" w:sz="0" w:space="0" w:color="auto"/>
        <w:bottom w:val="none" w:sz="0" w:space="0" w:color="auto"/>
        <w:right w:val="none" w:sz="0" w:space="0" w:color="auto"/>
      </w:divBdr>
      <w:divsChild>
        <w:div w:id="963729678">
          <w:marLeft w:val="0"/>
          <w:marRight w:val="0"/>
          <w:marTop w:val="0"/>
          <w:marBottom w:val="0"/>
          <w:divBdr>
            <w:top w:val="none" w:sz="0" w:space="0" w:color="auto"/>
            <w:left w:val="none" w:sz="0" w:space="0" w:color="auto"/>
            <w:bottom w:val="none" w:sz="0" w:space="0" w:color="auto"/>
            <w:right w:val="none" w:sz="0" w:space="0" w:color="auto"/>
          </w:divBdr>
          <w:divsChild>
            <w:div w:id="1126582502">
              <w:marLeft w:val="0"/>
              <w:marRight w:val="0"/>
              <w:marTop w:val="0"/>
              <w:marBottom w:val="0"/>
              <w:divBdr>
                <w:top w:val="none" w:sz="0" w:space="0" w:color="auto"/>
                <w:left w:val="none" w:sz="0" w:space="0" w:color="auto"/>
                <w:bottom w:val="none" w:sz="0" w:space="0" w:color="auto"/>
                <w:right w:val="none" w:sz="0" w:space="0" w:color="auto"/>
              </w:divBdr>
              <w:divsChild>
                <w:div w:id="1908222383">
                  <w:marLeft w:val="0"/>
                  <w:marRight w:val="0"/>
                  <w:marTop w:val="0"/>
                  <w:marBottom w:val="0"/>
                  <w:divBdr>
                    <w:top w:val="none" w:sz="0" w:space="0" w:color="auto"/>
                    <w:left w:val="none" w:sz="0" w:space="0" w:color="auto"/>
                    <w:bottom w:val="none" w:sz="0" w:space="0" w:color="auto"/>
                    <w:right w:val="none" w:sz="0" w:space="0" w:color="auto"/>
                  </w:divBdr>
                  <w:divsChild>
                    <w:div w:id="1673991936">
                      <w:marLeft w:val="-330"/>
                      <w:marRight w:val="-330"/>
                      <w:marTop w:val="0"/>
                      <w:marBottom w:val="0"/>
                      <w:divBdr>
                        <w:top w:val="none" w:sz="0" w:space="0" w:color="auto"/>
                        <w:left w:val="none" w:sz="0" w:space="0" w:color="auto"/>
                        <w:bottom w:val="none" w:sz="0" w:space="0" w:color="auto"/>
                        <w:right w:val="none" w:sz="0" w:space="0" w:color="auto"/>
                      </w:divBdr>
                      <w:divsChild>
                        <w:div w:id="2048287093">
                          <w:marLeft w:val="0"/>
                          <w:marRight w:val="0"/>
                          <w:marTop w:val="0"/>
                          <w:marBottom w:val="0"/>
                          <w:divBdr>
                            <w:top w:val="none" w:sz="0" w:space="0" w:color="auto"/>
                            <w:left w:val="none" w:sz="0" w:space="0" w:color="auto"/>
                            <w:bottom w:val="none" w:sz="0" w:space="0" w:color="auto"/>
                            <w:right w:val="none" w:sz="0" w:space="0" w:color="auto"/>
                          </w:divBdr>
                          <w:divsChild>
                            <w:div w:id="805659935">
                              <w:marLeft w:val="0"/>
                              <w:marRight w:val="0"/>
                              <w:marTop w:val="0"/>
                              <w:marBottom w:val="0"/>
                              <w:divBdr>
                                <w:top w:val="none" w:sz="0" w:space="0" w:color="auto"/>
                                <w:left w:val="none" w:sz="0" w:space="0" w:color="auto"/>
                                <w:bottom w:val="none" w:sz="0" w:space="0" w:color="auto"/>
                                <w:right w:val="none" w:sz="0" w:space="0" w:color="auto"/>
                              </w:divBdr>
                              <w:divsChild>
                                <w:div w:id="410272040">
                                  <w:marLeft w:val="0"/>
                                  <w:marRight w:val="0"/>
                                  <w:marTop w:val="0"/>
                                  <w:marBottom w:val="0"/>
                                  <w:divBdr>
                                    <w:top w:val="none" w:sz="0" w:space="0" w:color="auto"/>
                                    <w:left w:val="none" w:sz="0" w:space="0" w:color="auto"/>
                                    <w:bottom w:val="none" w:sz="0" w:space="0" w:color="auto"/>
                                    <w:right w:val="none" w:sz="0" w:space="0" w:color="auto"/>
                                  </w:divBdr>
                                  <w:divsChild>
                                    <w:div w:id="1190070570">
                                      <w:marLeft w:val="0"/>
                                      <w:marRight w:val="0"/>
                                      <w:marTop w:val="0"/>
                                      <w:marBottom w:val="0"/>
                                      <w:divBdr>
                                        <w:top w:val="none" w:sz="0" w:space="0" w:color="auto"/>
                                        <w:left w:val="none" w:sz="0" w:space="0" w:color="auto"/>
                                        <w:bottom w:val="none" w:sz="0" w:space="0" w:color="auto"/>
                                        <w:right w:val="none" w:sz="0" w:space="0" w:color="auto"/>
                                      </w:divBdr>
                                      <w:divsChild>
                                        <w:div w:id="623731337">
                                          <w:marLeft w:val="0"/>
                                          <w:marRight w:val="0"/>
                                          <w:marTop w:val="0"/>
                                          <w:marBottom w:val="0"/>
                                          <w:divBdr>
                                            <w:top w:val="none" w:sz="0" w:space="0" w:color="auto"/>
                                            <w:left w:val="none" w:sz="0" w:space="0" w:color="auto"/>
                                            <w:bottom w:val="none" w:sz="0" w:space="0" w:color="auto"/>
                                            <w:right w:val="none" w:sz="0" w:space="0" w:color="auto"/>
                                          </w:divBdr>
                                          <w:divsChild>
                                            <w:div w:id="10207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A169-4F3B-4436-938B-BCBF221A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SenneaRaslan</dc:creator>
  <cp:lastModifiedBy>Any</cp:lastModifiedBy>
  <cp:revision>3</cp:revision>
  <cp:lastPrinted>2014-11-12T19:42:00Z</cp:lastPrinted>
  <dcterms:created xsi:type="dcterms:W3CDTF">2015-11-12T17:23:00Z</dcterms:created>
  <dcterms:modified xsi:type="dcterms:W3CDTF">2015-11-12T17:23:00Z</dcterms:modified>
</cp:coreProperties>
</file>